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218"/>
        <w:gridCol w:w="2574"/>
      </w:tblGrid>
      <w:tr w:rsidR="004A7F2F" w:rsidRPr="004A1A8A" w:rsidTr="007D3C5A">
        <w:trPr>
          <w:trHeight w:val="329"/>
        </w:trPr>
        <w:tc>
          <w:tcPr>
            <w:tcW w:w="5929" w:type="dxa"/>
            <w:vMerge w:val="restart"/>
            <w:tcBorders>
              <w:top w:val="nil"/>
              <w:left w:val="nil"/>
              <w:right w:val="nil"/>
            </w:tcBorders>
          </w:tcPr>
          <w:p w:rsidR="004A7F2F" w:rsidRPr="004A1A8A" w:rsidRDefault="003D66F9" w:rsidP="004960F4">
            <w:pPr>
              <w:framePr w:hSpace="180" w:wrap="around" w:vAnchor="text" w:hAnchor="page" w:x="856" w:y="-606"/>
              <w:suppressOverlap/>
              <w:rPr>
                <w:rFonts w:asciiTheme="minorHAnsi" w:hAnsiTheme="minorHAnsi" w:cstheme="minorHAnsi"/>
                <w:sz w:val="26"/>
                <w:szCs w:val="26"/>
              </w:rPr>
            </w:pPr>
            <w:r>
              <w:rPr>
                <w:rFonts w:asciiTheme="minorHAnsi" w:hAnsiTheme="minorHAnsi" w:cstheme="minorHAnsi"/>
                <w:sz w:val="26"/>
                <w:szCs w:val="26"/>
              </w:rPr>
              <w:t>Mr Mark Williams,</w:t>
            </w:r>
          </w:p>
          <w:p w:rsidR="003D66F9" w:rsidRDefault="003D66F9" w:rsidP="004960F4">
            <w:pPr>
              <w:framePr w:wrap="auto" w:vAnchor="text" w:hAnchor="page" w:x="856" w:y="-606"/>
              <w:suppressOverlap/>
              <w:rPr>
                <w:rFonts w:asciiTheme="minorHAnsi" w:hAnsiTheme="minorHAnsi" w:cstheme="minorHAnsi"/>
                <w:sz w:val="26"/>
                <w:szCs w:val="26"/>
              </w:rPr>
            </w:pPr>
            <w:r w:rsidRPr="003D66F9">
              <w:rPr>
                <w:rFonts w:asciiTheme="minorHAnsi" w:hAnsiTheme="minorHAnsi" w:cstheme="minorHAnsi"/>
                <w:sz w:val="26"/>
                <w:szCs w:val="26"/>
              </w:rPr>
              <w:t xml:space="preserve">Falmouth Town Council, </w:t>
            </w:r>
          </w:p>
          <w:p w:rsidR="003D66F9" w:rsidRDefault="003D66F9" w:rsidP="004960F4">
            <w:pPr>
              <w:framePr w:wrap="auto" w:vAnchor="text" w:hAnchor="page" w:x="856" w:y="-606"/>
              <w:suppressOverlap/>
              <w:rPr>
                <w:rFonts w:asciiTheme="minorHAnsi" w:hAnsiTheme="minorHAnsi" w:cstheme="minorHAnsi"/>
                <w:sz w:val="26"/>
                <w:szCs w:val="26"/>
              </w:rPr>
            </w:pPr>
            <w:r w:rsidRPr="003D66F9">
              <w:rPr>
                <w:rFonts w:asciiTheme="minorHAnsi" w:hAnsiTheme="minorHAnsi" w:cstheme="minorHAnsi"/>
                <w:sz w:val="26"/>
                <w:szCs w:val="26"/>
              </w:rPr>
              <w:t xml:space="preserve">The Old Post Office, </w:t>
            </w:r>
          </w:p>
          <w:p w:rsidR="003D66F9" w:rsidRDefault="003D66F9" w:rsidP="004960F4">
            <w:pPr>
              <w:framePr w:wrap="auto" w:vAnchor="text" w:hAnchor="page" w:x="856" w:y="-606"/>
              <w:suppressOverlap/>
              <w:rPr>
                <w:rFonts w:asciiTheme="minorHAnsi" w:hAnsiTheme="minorHAnsi" w:cstheme="minorHAnsi"/>
                <w:sz w:val="26"/>
                <w:szCs w:val="26"/>
              </w:rPr>
            </w:pPr>
            <w:r w:rsidRPr="003D66F9">
              <w:rPr>
                <w:rFonts w:asciiTheme="minorHAnsi" w:hAnsiTheme="minorHAnsi" w:cstheme="minorHAnsi"/>
                <w:sz w:val="26"/>
                <w:szCs w:val="26"/>
              </w:rPr>
              <w:t xml:space="preserve">The Moor, </w:t>
            </w:r>
          </w:p>
          <w:p w:rsidR="003D66F9" w:rsidRDefault="003D66F9" w:rsidP="004960F4">
            <w:pPr>
              <w:framePr w:wrap="auto" w:vAnchor="text" w:hAnchor="page" w:x="856" w:y="-606"/>
              <w:suppressOverlap/>
              <w:rPr>
                <w:rFonts w:asciiTheme="minorHAnsi" w:hAnsiTheme="minorHAnsi" w:cstheme="minorHAnsi"/>
                <w:sz w:val="26"/>
                <w:szCs w:val="26"/>
              </w:rPr>
            </w:pPr>
            <w:r w:rsidRPr="003D66F9">
              <w:rPr>
                <w:rFonts w:asciiTheme="minorHAnsi" w:hAnsiTheme="minorHAnsi" w:cstheme="minorHAnsi"/>
                <w:sz w:val="26"/>
                <w:szCs w:val="26"/>
              </w:rPr>
              <w:t xml:space="preserve">Falmouth </w:t>
            </w:r>
          </w:p>
          <w:p w:rsidR="004A7F2F" w:rsidRDefault="003D66F9" w:rsidP="004960F4">
            <w:pPr>
              <w:framePr w:wrap="auto" w:vAnchor="text" w:hAnchor="page" w:x="856" w:y="-606"/>
              <w:suppressOverlap/>
              <w:rPr>
                <w:rFonts w:asciiTheme="minorHAnsi" w:hAnsiTheme="minorHAnsi" w:cstheme="minorHAnsi"/>
                <w:sz w:val="26"/>
                <w:szCs w:val="26"/>
              </w:rPr>
            </w:pPr>
            <w:r w:rsidRPr="003D66F9">
              <w:rPr>
                <w:rFonts w:asciiTheme="minorHAnsi" w:hAnsiTheme="minorHAnsi" w:cstheme="minorHAnsi"/>
                <w:sz w:val="26"/>
                <w:szCs w:val="26"/>
              </w:rPr>
              <w:t>TR11 3QA</w:t>
            </w:r>
          </w:p>
          <w:p w:rsidR="00180C75" w:rsidRPr="004A1A8A" w:rsidRDefault="00180C75" w:rsidP="004960F4">
            <w:pPr>
              <w:framePr w:wrap="auto" w:vAnchor="text" w:hAnchor="page" w:x="856" w:y="-606"/>
              <w:suppressOverlap/>
              <w:rPr>
                <w:rFonts w:asciiTheme="minorHAnsi" w:hAnsiTheme="minorHAnsi" w:cstheme="minorHAnsi"/>
                <w:sz w:val="26"/>
                <w:szCs w:val="26"/>
              </w:rPr>
            </w:pPr>
            <w:r>
              <w:rPr>
                <w:rFonts w:asciiTheme="minorHAnsi" w:hAnsiTheme="minorHAnsi" w:cstheme="minorHAnsi"/>
                <w:sz w:val="26"/>
                <w:szCs w:val="26"/>
              </w:rPr>
              <w:t>By email</w:t>
            </w:r>
          </w:p>
        </w:tc>
        <w:tc>
          <w:tcPr>
            <w:tcW w:w="1218" w:type="dxa"/>
            <w:tcBorders>
              <w:top w:val="nil"/>
              <w:left w:val="nil"/>
              <w:bottom w:val="nil"/>
              <w:right w:val="nil"/>
            </w:tcBorders>
          </w:tcPr>
          <w:p w:rsidR="004A7F2F" w:rsidRPr="004A1A8A" w:rsidRDefault="004A7F2F" w:rsidP="004960F4">
            <w:pPr>
              <w:framePr w:wrap="auto" w:vAnchor="text" w:hAnchor="page" w:x="856" w:y="-606"/>
              <w:ind w:left="-27"/>
              <w:suppressOverlap/>
              <w:rPr>
                <w:rFonts w:asciiTheme="minorHAnsi" w:hAnsiTheme="minorHAnsi" w:cstheme="minorHAnsi"/>
                <w:sz w:val="26"/>
                <w:szCs w:val="26"/>
              </w:rPr>
            </w:pPr>
          </w:p>
        </w:tc>
        <w:tc>
          <w:tcPr>
            <w:tcW w:w="2574" w:type="dxa"/>
            <w:tcBorders>
              <w:top w:val="nil"/>
              <w:left w:val="nil"/>
              <w:bottom w:val="nil"/>
              <w:right w:val="nil"/>
            </w:tcBorders>
          </w:tcPr>
          <w:p w:rsidR="004A7F2F" w:rsidRPr="004A1A8A" w:rsidRDefault="004A7F2F" w:rsidP="004960F4">
            <w:pPr>
              <w:framePr w:wrap="auto" w:vAnchor="text" w:hAnchor="page" w:x="856" w:y="-606"/>
              <w:ind w:left="-27"/>
              <w:suppressOverlap/>
              <w:rPr>
                <w:rFonts w:asciiTheme="minorHAnsi" w:hAnsiTheme="minorHAnsi" w:cstheme="minorHAnsi"/>
                <w:sz w:val="26"/>
                <w:szCs w:val="26"/>
              </w:rPr>
            </w:pPr>
          </w:p>
        </w:tc>
      </w:tr>
      <w:tr w:rsidR="004A7F2F" w:rsidRPr="004A1A8A" w:rsidTr="007D3C5A">
        <w:trPr>
          <w:trHeight w:val="214"/>
        </w:trPr>
        <w:tc>
          <w:tcPr>
            <w:tcW w:w="5929" w:type="dxa"/>
            <w:vMerge/>
            <w:tcBorders>
              <w:left w:val="nil"/>
              <w:right w:val="nil"/>
            </w:tcBorders>
          </w:tcPr>
          <w:p w:rsidR="004A7F2F" w:rsidRPr="004A1A8A" w:rsidRDefault="004A7F2F" w:rsidP="004960F4">
            <w:pPr>
              <w:framePr w:hSpace="180" w:wrap="around" w:vAnchor="text" w:hAnchor="page" w:x="856" w:y="-606"/>
              <w:suppressOverlap/>
              <w:rPr>
                <w:rFonts w:asciiTheme="minorHAnsi" w:hAnsiTheme="minorHAnsi" w:cstheme="minorHAnsi"/>
                <w:sz w:val="26"/>
                <w:szCs w:val="26"/>
              </w:rPr>
            </w:pPr>
          </w:p>
        </w:tc>
        <w:tc>
          <w:tcPr>
            <w:tcW w:w="1218" w:type="dxa"/>
            <w:tcBorders>
              <w:top w:val="nil"/>
              <w:left w:val="nil"/>
              <w:bottom w:val="nil"/>
              <w:right w:val="nil"/>
            </w:tcBorders>
          </w:tcPr>
          <w:p w:rsidR="004A7F2F" w:rsidRPr="004A1A8A" w:rsidRDefault="004A7F2F" w:rsidP="004960F4">
            <w:pPr>
              <w:framePr w:hSpace="180" w:wrap="around" w:vAnchor="text" w:hAnchor="page" w:x="856" w:y="-606"/>
              <w:ind w:left="-27"/>
              <w:suppressOverlap/>
              <w:rPr>
                <w:rFonts w:asciiTheme="minorHAnsi" w:hAnsiTheme="minorHAnsi" w:cstheme="minorHAnsi"/>
                <w:sz w:val="26"/>
                <w:szCs w:val="26"/>
              </w:rPr>
            </w:pPr>
          </w:p>
        </w:tc>
        <w:tc>
          <w:tcPr>
            <w:tcW w:w="2574" w:type="dxa"/>
            <w:tcBorders>
              <w:top w:val="nil"/>
              <w:left w:val="nil"/>
              <w:bottom w:val="nil"/>
              <w:right w:val="nil"/>
            </w:tcBorders>
          </w:tcPr>
          <w:p w:rsidR="004A7F2F" w:rsidRPr="004A1A8A" w:rsidRDefault="004A7F2F" w:rsidP="004960F4">
            <w:pPr>
              <w:framePr w:hSpace="180" w:wrap="around" w:vAnchor="text" w:hAnchor="page" w:x="856" w:y="-606"/>
              <w:ind w:left="-27"/>
              <w:suppressOverlap/>
              <w:rPr>
                <w:rFonts w:asciiTheme="minorHAnsi" w:hAnsiTheme="minorHAnsi" w:cstheme="minorHAnsi"/>
                <w:sz w:val="26"/>
                <w:szCs w:val="26"/>
              </w:rPr>
            </w:pPr>
          </w:p>
        </w:tc>
      </w:tr>
      <w:tr w:rsidR="004A7F2F" w:rsidRPr="004A1A8A" w:rsidTr="007D3C5A">
        <w:trPr>
          <w:trHeight w:val="214"/>
        </w:trPr>
        <w:tc>
          <w:tcPr>
            <w:tcW w:w="5929" w:type="dxa"/>
            <w:vMerge/>
            <w:tcBorders>
              <w:left w:val="nil"/>
              <w:right w:val="nil"/>
            </w:tcBorders>
          </w:tcPr>
          <w:p w:rsidR="004A7F2F" w:rsidRPr="004A1A8A" w:rsidRDefault="004A7F2F" w:rsidP="004960F4">
            <w:pPr>
              <w:framePr w:hSpace="180" w:wrap="around" w:vAnchor="text" w:hAnchor="page" w:x="856" w:y="-606"/>
              <w:suppressOverlap/>
              <w:rPr>
                <w:rFonts w:asciiTheme="minorHAnsi" w:hAnsiTheme="minorHAnsi" w:cstheme="minorHAnsi"/>
                <w:sz w:val="26"/>
                <w:szCs w:val="26"/>
              </w:rPr>
            </w:pPr>
          </w:p>
        </w:tc>
        <w:tc>
          <w:tcPr>
            <w:tcW w:w="1218" w:type="dxa"/>
            <w:tcBorders>
              <w:top w:val="nil"/>
              <w:left w:val="nil"/>
              <w:bottom w:val="nil"/>
              <w:right w:val="nil"/>
            </w:tcBorders>
          </w:tcPr>
          <w:p w:rsidR="004A7F2F" w:rsidRPr="004A1A8A" w:rsidRDefault="004A7F2F" w:rsidP="004960F4">
            <w:pPr>
              <w:framePr w:hSpace="180" w:wrap="around" w:vAnchor="text" w:hAnchor="page" w:x="856" w:y="-606"/>
              <w:ind w:left="-27"/>
              <w:suppressOverlap/>
              <w:rPr>
                <w:rFonts w:asciiTheme="minorHAnsi" w:hAnsiTheme="minorHAnsi" w:cstheme="minorHAnsi"/>
                <w:sz w:val="26"/>
                <w:szCs w:val="26"/>
              </w:rPr>
            </w:pPr>
          </w:p>
        </w:tc>
        <w:tc>
          <w:tcPr>
            <w:tcW w:w="2574" w:type="dxa"/>
            <w:tcBorders>
              <w:top w:val="nil"/>
              <w:left w:val="nil"/>
              <w:bottom w:val="nil"/>
              <w:right w:val="nil"/>
            </w:tcBorders>
          </w:tcPr>
          <w:p w:rsidR="004A7F2F" w:rsidRPr="004A1A8A" w:rsidRDefault="004A7F2F" w:rsidP="004960F4">
            <w:pPr>
              <w:framePr w:hSpace="180" w:wrap="around" w:vAnchor="text" w:hAnchor="page" w:x="856" w:y="-606"/>
              <w:ind w:left="-27"/>
              <w:suppressOverlap/>
              <w:rPr>
                <w:rFonts w:asciiTheme="minorHAnsi" w:hAnsiTheme="minorHAnsi" w:cstheme="minorHAnsi"/>
                <w:sz w:val="26"/>
                <w:szCs w:val="26"/>
              </w:rPr>
            </w:pPr>
          </w:p>
        </w:tc>
      </w:tr>
      <w:tr w:rsidR="004A7F2F" w:rsidRPr="004A1A8A" w:rsidTr="007D3C5A">
        <w:trPr>
          <w:trHeight w:val="214"/>
        </w:trPr>
        <w:tc>
          <w:tcPr>
            <w:tcW w:w="5929" w:type="dxa"/>
            <w:vMerge/>
            <w:tcBorders>
              <w:left w:val="nil"/>
              <w:right w:val="nil"/>
            </w:tcBorders>
          </w:tcPr>
          <w:p w:rsidR="004A7F2F" w:rsidRPr="004A1A8A" w:rsidRDefault="004A7F2F" w:rsidP="004960F4">
            <w:pPr>
              <w:framePr w:hSpace="180" w:wrap="around" w:vAnchor="text" w:hAnchor="page" w:x="856" w:y="-606"/>
              <w:suppressOverlap/>
              <w:rPr>
                <w:rFonts w:asciiTheme="minorHAnsi" w:hAnsiTheme="minorHAnsi" w:cstheme="minorHAnsi"/>
                <w:sz w:val="26"/>
                <w:szCs w:val="26"/>
              </w:rPr>
            </w:pPr>
          </w:p>
        </w:tc>
        <w:tc>
          <w:tcPr>
            <w:tcW w:w="1218" w:type="dxa"/>
            <w:tcBorders>
              <w:top w:val="nil"/>
              <w:left w:val="nil"/>
              <w:bottom w:val="nil"/>
              <w:right w:val="nil"/>
            </w:tcBorders>
          </w:tcPr>
          <w:p w:rsidR="004A7F2F" w:rsidRPr="004A1A8A" w:rsidRDefault="004A7F2F" w:rsidP="004960F4">
            <w:pPr>
              <w:framePr w:hSpace="180" w:wrap="around" w:vAnchor="text" w:hAnchor="page" w:x="856" w:y="-606"/>
              <w:ind w:left="-27"/>
              <w:suppressOverlap/>
              <w:rPr>
                <w:rFonts w:asciiTheme="minorHAnsi" w:hAnsiTheme="minorHAnsi" w:cstheme="minorHAnsi"/>
                <w:sz w:val="26"/>
                <w:szCs w:val="26"/>
              </w:rPr>
            </w:pPr>
            <w:r w:rsidRPr="004A1A8A">
              <w:rPr>
                <w:rFonts w:asciiTheme="minorHAnsi" w:hAnsiTheme="minorHAnsi" w:cstheme="minorHAnsi"/>
                <w:b/>
                <w:sz w:val="26"/>
                <w:szCs w:val="26"/>
              </w:rPr>
              <w:t>Date:</w:t>
            </w:r>
          </w:p>
        </w:tc>
        <w:tc>
          <w:tcPr>
            <w:tcW w:w="2574" w:type="dxa"/>
            <w:tcBorders>
              <w:top w:val="nil"/>
              <w:left w:val="nil"/>
              <w:bottom w:val="nil"/>
              <w:right w:val="nil"/>
            </w:tcBorders>
          </w:tcPr>
          <w:p w:rsidR="004A7F2F" w:rsidRPr="004A1A8A" w:rsidRDefault="003D66F9" w:rsidP="004960F4">
            <w:pPr>
              <w:framePr w:hSpace="180" w:wrap="around" w:vAnchor="text" w:hAnchor="page" w:x="856" w:y="-606"/>
              <w:ind w:left="-27"/>
              <w:suppressOverlap/>
              <w:rPr>
                <w:rFonts w:asciiTheme="minorHAnsi" w:hAnsiTheme="minorHAnsi" w:cstheme="minorHAnsi"/>
                <w:sz w:val="26"/>
                <w:szCs w:val="26"/>
              </w:rPr>
            </w:pPr>
            <w:r>
              <w:rPr>
                <w:rFonts w:asciiTheme="minorHAnsi" w:hAnsiTheme="minorHAnsi" w:cstheme="minorHAnsi"/>
                <w:sz w:val="26"/>
                <w:szCs w:val="26"/>
              </w:rPr>
              <w:t>5 July 2019</w:t>
            </w:r>
          </w:p>
        </w:tc>
      </w:tr>
      <w:tr w:rsidR="004A7F2F" w:rsidRPr="004A1A8A" w:rsidTr="007D3C5A">
        <w:trPr>
          <w:trHeight w:val="855"/>
        </w:trPr>
        <w:tc>
          <w:tcPr>
            <w:tcW w:w="5929" w:type="dxa"/>
            <w:vMerge/>
            <w:tcBorders>
              <w:left w:val="nil"/>
              <w:bottom w:val="nil"/>
              <w:right w:val="nil"/>
            </w:tcBorders>
          </w:tcPr>
          <w:p w:rsidR="004A7F2F" w:rsidRPr="004A1A8A" w:rsidRDefault="004A7F2F" w:rsidP="004960F4">
            <w:pPr>
              <w:framePr w:hSpace="180" w:wrap="around" w:vAnchor="text" w:hAnchor="page" w:x="856" w:y="-606"/>
              <w:suppressOverlap/>
              <w:rPr>
                <w:rFonts w:asciiTheme="minorHAnsi" w:hAnsiTheme="minorHAnsi" w:cstheme="minorHAnsi"/>
                <w:sz w:val="26"/>
                <w:szCs w:val="26"/>
              </w:rPr>
            </w:pPr>
          </w:p>
        </w:tc>
        <w:tc>
          <w:tcPr>
            <w:tcW w:w="1218" w:type="dxa"/>
            <w:tcBorders>
              <w:top w:val="nil"/>
              <w:left w:val="nil"/>
              <w:bottom w:val="nil"/>
              <w:right w:val="nil"/>
            </w:tcBorders>
          </w:tcPr>
          <w:p w:rsidR="004A7F2F" w:rsidRPr="004A1A8A" w:rsidRDefault="004A7F2F" w:rsidP="004960F4">
            <w:pPr>
              <w:framePr w:wrap="auto" w:vAnchor="text" w:hAnchor="page" w:x="856" w:y="-606"/>
              <w:ind w:left="-27"/>
              <w:suppressOverlap/>
              <w:rPr>
                <w:rFonts w:asciiTheme="minorHAnsi" w:hAnsiTheme="minorHAnsi" w:cstheme="minorHAnsi"/>
                <w:sz w:val="26"/>
                <w:szCs w:val="26"/>
              </w:rPr>
            </w:pPr>
          </w:p>
        </w:tc>
        <w:tc>
          <w:tcPr>
            <w:tcW w:w="2574" w:type="dxa"/>
            <w:tcBorders>
              <w:top w:val="nil"/>
              <w:left w:val="nil"/>
              <w:bottom w:val="nil"/>
              <w:right w:val="nil"/>
            </w:tcBorders>
          </w:tcPr>
          <w:p w:rsidR="004A7F2F" w:rsidRPr="004A1A8A" w:rsidRDefault="004A7F2F" w:rsidP="004960F4">
            <w:pPr>
              <w:framePr w:wrap="auto" w:vAnchor="text" w:hAnchor="page" w:x="856" w:y="-606"/>
              <w:ind w:left="-27"/>
              <w:suppressOverlap/>
              <w:rPr>
                <w:rFonts w:asciiTheme="minorHAnsi" w:hAnsiTheme="minorHAnsi" w:cstheme="minorHAnsi"/>
                <w:sz w:val="26"/>
                <w:szCs w:val="26"/>
              </w:rPr>
            </w:pPr>
          </w:p>
        </w:tc>
      </w:tr>
    </w:tbl>
    <w:p w:rsidR="004A7F2F" w:rsidRPr="004A1A8A" w:rsidRDefault="004A7F2F">
      <w:pPr>
        <w:rPr>
          <w:rFonts w:asciiTheme="minorHAnsi" w:hAnsiTheme="minorHAnsi" w:cstheme="minorHAnsi"/>
          <w:sz w:val="26"/>
          <w:szCs w:val="26"/>
        </w:rPr>
      </w:pPr>
      <w:r w:rsidRPr="004A1A8A">
        <w:rPr>
          <w:rFonts w:asciiTheme="minorHAnsi" w:hAnsiTheme="minorHAnsi" w:cstheme="minorHAnsi"/>
          <w:sz w:val="26"/>
          <w:szCs w:val="26"/>
        </w:rPr>
        <w:t xml:space="preserve">Dear </w:t>
      </w:r>
      <w:r w:rsidR="003D66F9">
        <w:rPr>
          <w:rFonts w:asciiTheme="minorHAnsi" w:hAnsiTheme="minorHAnsi" w:cstheme="minorHAnsi"/>
          <w:sz w:val="26"/>
          <w:szCs w:val="26"/>
        </w:rPr>
        <w:t>Mark,</w:t>
      </w:r>
    </w:p>
    <w:p w:rsidR="004A7F2F" w:rsidRPr="004A1A8A" w:rsidRDefault="004A7F2F">
      <w:pPr>
        <w:rPr>
          <w:rFonts w:asciiTheme="minorHAnsi" w:hAnsiTheme="minorHAnsi" w:cstheme="minorHAnsi"/>
          <w:sz w:val="26"/>
          <w:szCs w:val="26"/>
        </w:rPr>
      </w:pPr>
    </w:p>
    <w:p w:rsidR="004A7F2F" w:rsidRPr="004A1A8A" w:rsidRDefault="003D66F9" w:rsidP="004A7F2F">
      <w:pPr>
        <w:rPr>
          <w:rFonts w:asciiTheme="minorHAnsi" w:hAnsiTheme="minorHAnsi" w:cstheme="minorHAnsi"/>
          <w:sz w:val="26"/>
          <w:szCs w:val="26"/>
        </w:rPr>
      </w:pPr>
      <w:r>
        <w:rPr>
          <w:rFonts w:asciiTheme="minorHAnsi" w:hAnsiTheme="minorHAnsi" w:cstheme="minorHAnsi"/>
          <w:b/>
          <w:sz w:val="26"/>
          <w:szCs w:val="26"/>
        </w:rPr>
        <w:t>Falmouth Neighbourhood Development Plan – SEA and HRA Screening Decision</w:t>
      </w:r>
      <w:r w:rsidR="004A7F2F" w:rsidRPr="004A1A8A">
        <w:rPr>
          <w:rFonts w:asciiTheme="minorHAnsi" w:hAnsiTheme="minorHAnsi" w:cstheme="minorHAnsi"/>
          <w:sz w:val="26"/>
          <w:szCs w:val="26"/>
        </w:rPr>
        <w:t xml:space="preserve"> </w:t>
      </w:r>
    </w:p>
    <w:p w:rsidR="004A7F2F" w:rsidRPr="004A1A8A" w:rsidRDefault="004A7F2F" w:rsidP="004A7F2F">
      <w:pPr>
        <w:rPr>
          <w:rFonts w:asciiTheme="minorHAnsi" w:hAnsiTheme="minorHAnsi" w:cstheme="minorHAnsi"/>
          <w:sz w:val="26"/>
          <w:szCs w:val="26"/>
        </w:rPr>
      </w:pPr>
    </w:p>
    <w:p w:rsidR="004A7F2F" w:rsidRDefault="003D66F9" w:rsidP="00EE5D7F">
      <w:pPr>
        <w:pStyle w:val="BasicParagraph"/>
        <w:suppressAutoHyphens/>
        <w:spacing w:after="120" w:line="240" w:lineRule="auto"/>
        <w:rPr>
          <w:rFonts w:ascii="Calibri" w:hAnsi="Calibri" w:cs="Calibri"/>
          <w:sz w:val="26"/>
          <w:szCs w:val="26"/>
        </w:rPr>
      </w:pPr>
      <w:r>
        <w:rPr>
          <w:rFonts w:ascii="Calibri" w:hAnsi="Calibri" w:cs="Calibri"/>
          <w:sz w:val="26"/>
          <w:szCs w:val="26"/>
        </w:rPr>
        <w:t>As requested, I have screened the Falmouth Neighbourhood Development Plan (the NDP) to establish whether Strategic Environmental Assessment (SEA) or Habitats Regulations Assessment (HRA)</w:t>
      </w:r>
      <w:r w:rsidR="008A62C8">
        <w:rPr>
          <w:rFonts w:ascii="Calibri" w:hAnsi="Calibri" w:cs="Calibri"/>
          <w:sz w:val="26"/>
          <w:szCs w:val="26"/>
        </w:rPr>
        <w:t xml:space="preserve"> i</w:t>
      </w:r>
      <w:r>
        <w:rPr>
          <w:rFonts w:ascii="Calibri" w:hAnsi="Calibri" w:cs="Calibri"/>
          <w:sz w:val="26"/>
          <w:szCs w:val="26"/>
        </w:rPr>
        <w:t xml:space="preserve">s required in order for the NDP to be legally compliant. </w:t>
      </w:r>
    </w:p>
    <w:p w:rsidR="003D66F9" w:rsidRDefault="003D66F9" w:rsidP="00EE5D7F">
      <w:pPr>
        <w:pStyle w:val="BasicParagraph"/>
        <w:suppressAutoHyphens/>
        <w:spacing w:after="120" w:line="240" w:lineRule="auto"/>
        <w:rPr>
          <w:rFonts w:ascii="Calibri" w:hAnsi="Calibri" w:cs="Calibri"/>
          <w:sz w:val="26"/>
          <w:szCs w:val="26"/>
        </w:rPr>
      </w:pPr>
      <w:r>
        <w:rPr>
          <w:rFonts w:ascii="Calibri" w:hAnsi="Calibri" w:cs="Calibri"/>
          <w:sz w:val="26"/>
          <w:szCs w:val="26"/>
        </w:rPr>
        <w:t xml:space="preserve">As you are aware, both Natural England and Historic England raised several issues during consultation on the screening report. The steering group has worked on the evidence base and the policy wording to provide either evidence, or adjustments to policy wording, to ensure that the NDP does not cause significant environmental effects. I can confirm that, following considerable work and rescreening of the NDP, the consultation bodies are now satisfied. </w:t>
      </w:r>
      <w:bookmarkStart w:id="0" w:name="_GoBack"/>
      <w:bookmarkEnd w:id="0"/>
    </w:p>
    <w:p w:rsidR="003D66F9" w:rsidRDefault="003D66F9" w:rsidP="00EE5D7F">
      <w:pPr>
        <w:pStyle w:val="BasicParagraph"/>
        <w:suppressAutoHyphens/>
        <w:spacing w:after="120" w:line="240" w:lineRule="auto"/>
        <w:rPr>
          <w:rFonts w:ascii="Calibri" w:hAnsi="Calibri" w:cs="Calibri"/>
          <w:sz w:val="26"/>
          <w:szCs w:val="26"/>
        </w:rPr>
      </w:pPr>
      <w:r>
        <w:rPr>
          <w:rFonts w:ascii="Calibri" w:hAnsi="Calibri" w:cs="Calibri"/>
          <w:sz w:val="26"/>
          <w:szCs w:val="26"/>
        </w:rPr>
        <w:t xml:space="preserve">Appropriate Assessment has been carried out due to the </w:t>
      </w:r>
      <w:r w:rsidRPr="003D66F9">
        <w:rPr>
          <w:rFonts w:ascii="Calibri" w:hAnsi="Calibri" w:cs="Calibri"/>
          <w:sz w:val="26"/>
          <w:szCs w:val="26"/>
        </w:rPr>
        <w:t>potential for sig</w:t>
      </w:r>
      <w:r w:rsidR="008A62C8">
        <w:rPr>
          <w:rFonts w:ascii="Calibri" w:hAnsi="Calibri" w:cs="Calibri"/>
          <w:sz w:val="26"/>
          <w:szCs w:val="26"/>
        </w:rPr>
        <w:t>nificant effects on a European S</w:t>
      </w:r>
      <w:r w:rsidRPr="003D66F9">
        <w:rPr>
          <w:rFonts w:ascii="Calibri" w:hAnsi="Calibri" w:cs="Calibri"/>
          <w:sz w:val="26"/>
          <w:szCs w:val="26"/>
        </w:rPr>
        <w:t>ite, the Fal and Helford SAC, through the pathways of recreational disturbance</w:t>
      </w:r>
      <w:r>
        <w:rPr>
          <w:rFonts w:ascii="Calibri" w:hAnsi="Calibri" w:cs="Calibri"/>
          <w:sz w:val="26"/>
          <w:szCs w:val="26"/>
        </w:rPr>
        <w:t xml:space="preserve"> and impacts on water quality. A strategic solution exists in Policy 22 of the Cornwall Local Plan for the mitigation of recreation</w:t>
      </w:r>
      <w:r w:rsidR="008A62C8">
        <w:rPr>
          <w:rFonts w:ascii="Calibri" w:hAnsi="Calibri" w:cs="Calibri"/>
          <w:sz w:val="26"/>
          <w:szCs w:val="26"/>
        </w:rPr>
        <w:t>al</w:t>
      </w:r>
      <w:r>
        <w:rPr>
          <w:rFonts w:ascii="Calibri" w:hAnsi="Calibri" w:cs="Calibri"/>
          <w:sz w:val="26"/>
          <w:szCs w:val="26"/>
        </w:rPr>
        <w:t xml:space="preserve"> impacts. Changes have been made to policy wording in the NDP to ensure mitigation against water quality impacts.</w:t>
      </w:r>
    </w:p>
    <w:p w:rsidR="003D66F9" w:rsidRDefault="003D66F9" w:rsidP="00EE5D7F">
      <w:pPr>
        <w:pStyle w:val="BasicParagraph"/>
        <w:suppressAutoHyphens/>
        <w:spacing w:after="120" w:line="240" w:lineRule="auto"/>
        <w:rPr>
          <w:rFonts w:ascii="Calibri" w:hAnsi="Calibri" w:cs="Calibri"/>
          <w:sz w:val="26"/>
          <w:szCs w:val="26"/>
        </w:rPr>
      </w:pPr>
      <w:r>
        <w:rPr>
          <w:rFonts w:ascii="Calibri" w:hAnsi="Calibri" w:cs="Calibri"/>
          <w:sz w:val="26"/>
          <w:szCs w:val="26"/>
        </w:rPr>
        <w:t>Heritage Impact Assessment has been carried out to support regeneration of sites within the development boundary and to inform those development policies.</w:t>
      </w:r>
    </w:p>
    <w:p w:rsidR="004A7F2F" w:rsidRPr="004A1A8A" w:rsidRDefault="003B32CF" w:rsidP="007D3C5A">
      <w:pPr>
        <w:pStyle w:val="BasicParagraph"/>
        <w:suppressAutoHyphens/>
        <w:spacing w:after="120" w:line="240" w:lineRule="auto"/>
        <w:rPr>
          <w:rFonts w:asciiTheme="minorHAnsi" w:hAnsiTheme="minorHAnsi" w:cstheme="minorHAnsi"/>
          <w:sz w:val="26"/>
          <w:szCs w:val="26"/>
        </w:rPr>
      </w:pPr>
      <w:r>
        <w:rPr>
          <w:rFonts w:ascii="Calibri" w:hAnsi="Calibri" w:cs="Calibri"/>
          <w:sz w:val="26"/>
          <w:szCs w:val="26"/>
        </w:rPr>
        <w:t>The additional evidence has been made available to the consultation bodies and the NDP has been rescreened. Cornwall Council is of the opinion that SEA is not required for the Falmouth NDP.</w:t>
      </w:r>
      <w:r w:rsidR="007D3C5A">
        <w:rPr>
          <w:rFonts w:ascii="Calibri" w:hAnsi="Calibri" w:cs="Calibri"/>
          <w:sz w:val="26"/>
          <w:szCs w:val="26"/>
        </w:rPr>
        <w:t xml:space="preserve"> The attached SEA and HRA Screening report, incorporating Appropriate Assessment, provides detail of the screening assessment.</w:t>
      </w:r>
    </w:p>
    <w:p w:rsidR="00CC6899" w:rsidRPr="004A1A8A" w:rsidRDefault="004A7F2F" w:rsidP="003D66F9">
      <w:pPr>
        <w:rPr>
          <w:rFonts w:asciiTheme="minorHAnsi" w:hAnsiTheme="minorHAnsi" w:cstheme="minorHAnsi"/>
          <w:sz w:val="26"/>
          <w:szCs w:val="26"/>
        </w:rPr>
      </w:pPr>
      <w:r w:rsidRPr="004A1A8A">
        <w:rPr>
          <w:rFonts w:asciiTheme="minorHAnsi" w:hAnsiTheme="minorHAnsi" w:cstheme="minorHAnsi"/>
          <w:sz w:val="26"/>
          <w:szCs w:val="26"/>
        </w:rPr>
        <w:t>Yours sincerely</w:t>
      </w:r>
      <w:r w:rsidR="00CC6899" w:rsidRPr="004A1A8A">
        <w:rPr>
          <w:rFonts w:asciiTheme="minorHAnsi" w:hAnsiTheme="minorHAnsi" w:cstheme="minorHAnsi"/>
          <w:sz w:val="26"/>
          <w:szCs w:val="26"/>
        </w:rPr>
        <w:br/>
      </w:r>
      <w:r w:rsidR="00B80930" w:rsidRPr="00B80930">
        <w:rPr>
          <w:rFonts w:asciiTheme="minorHAnsi" w:hAnsiTheme="minorHAnsi" w:cstheme="minorHAnsi"/>
          <w:noProof/>
          <w:sz w:val="26"/>
          <w:szCs w:val="26"/>
        </w:rPr>
        <w:drawing>
          <wp:inline distT="0" distB="0" distL="0" distR="0">
            <wp:extent cx="1518416" cy="6381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475" cy="642823"/>
                    </a:xfrm>
                    <a:prstGeom prst="rect">
                      <a:avLst/>
                    </a:prstGeom>
                    <a:noFill/>
                    <a:ln>
                      <a:noFill/>
                    </a:ln>
                  </pic:spPr>
                </pic:pic>
              </a:graphicData>
            </a:graphic>
          </wp:inline>
        </w:drawing>
      </w:r>
    </w:p>
    <w:p w:rsidR="004A7F2F" w:rsidRPr="004A1A8A" w:rsidRDefault="007D3C5A" w:rsidP="004A7F2F">
      <w:pPr>
        <w:rPr>
          <w:rFonts w:asciiTheme="minorHAnsi" w:hAnsiTheme="minorHAnsi" w:cstheme="minorHAnsi"/>
          <w:sz w:val="26"/>
          <w:szCs w:val="26"/>
        </w:rPr>
      </w:pPr>
      <w:r>
        <w:rPr>
          <w:rFonts w:asciiTheme="minorHAnsi" w:hAnsiTheme="minorHAnsi" w:cstheme="minorHAnsi"/>
          <w:sz w:val="26"/>
          <w:szCs w:val="26"/>
        </w:rPr>
        <w:t>Mrs Sarah Furley</w:t>
      </w:r>
    </w:p>
    <w:p w:rsidR="004A7F2F" w:rsidRPr="004A1A8A" w:rsidRDefault="007D3C5A" w:rsidP="004A7F2F">
      <w:pPr>
        <w:rPr>
          <w:rFonts w:asciiTheme="minorHAnsi" w:hAnsiTheme="minorHAnsi" w:cstheme="minorHAnsi"/>
          <w:sz w:val="26"/>
          <w:szCs w:val="26"/>
        </w:rPr>
      </w:pPr>
      <w:r>
        <w:rPr>
          <w:rFonts w:asciiTheme="minorHAnsi" w:hAnsiTheme="minorHAnsi" w:cstheme="minorHAnsi"/>
          <w:sz w:val="26"/>
          <w:szCs w:val="26"/>
        </w:rPr>
        <w:t>Group Leader Neighbourhood Planning</w:t>
      </w:r>
    </w:p>
    <w:p w:rsidR="004A7F2F" w:rsidRPr="004A1A8A" w:rsidRDefault="007D3C5A" w:rsidP="004A7F2F">
      <w:pPr>
        <w:rPr>
          <w:rFonts w:asciiTheme="minorHAnsi" w:hAnsiTheme="minorHAnsi" w:cstheme="minorHAnsi"/>
          <w:b/>
          <w:sz w:val="26"/>
          <w:szCs w:val="26"/>
        </w:rPr>
      </w:pPr>
      <w:r>
        <w:rPr>
          <w:rFonts w:asciiTheme="minorHAnsi" w:hAnsiTheme="minorHAnsi" w:cstheme="minorHAnsi"/>
          <w:b/>
          <w:sz w:val="26"/>
          <w:szCs w:val="26"/>
        </w:rPr>
        <w:t>Planning and Sustainable Development</w:t>
      </w:r>
    </w:p>
    <w:p w:rsidR="004A7F2F" w:rsidRPr="004A1A8A" w:rsidRDefault="004A7F2F" w:rsidP="004A7F2F">
      <w:pPr>
        <w:rPr>
          <w:rFonts w:asciiTheme="minorHAnsi" w:hAnsiTheme="minorHAnsi" w:cstheme="minorHAnsi"/>
          <w:sz w:val="26"/>
          <w:szCs w:val="26"/>
        </w:rPr>
      </w:pPr>
      <w:r w:rsidRPr="004A1A8A">
        <w:rPr>
          <w:rFonts w:asciiTheme="minorHAnsi" w:hAnsiTheme="minorHAnsi" w:cstheme="minorHAnsi"/>
          <w:sz w:val="26"/>
          <w:szCs w:val="26"/>
        </w:rPr>
        <w:t xml:space="preserve">Tel: </w:t>
      </w:r>
      <w:r w:rsidR="007D3C5A">
        <w:rPr>
          <w:rFonts w:asciiTheme="minorHAnsi" w:hAnsiTheme="minorHAnsi" w:cstheme="minorHAnsi"/>
          <w:sz w:val="26"/>
          <w:szCs w:val="26"/>
        </w:rPr>
        <w:t>01872 224294</w:t>
      </w:r>
      <w:r w:rsidR="00B80930">
        <w:rPr>
          <w:rFonts w:asciiTheme="minorHAnsi" w:hAnsiTheme="minorHAnsi" w:cstheme="minorHAnsi"/>
          <w:sz w:val="26"/>
          <w:szCs w:val="26"/>
        </w:rPr>
        <w:t xml:space="preserve">  </w:t>
      </w:r>
      <w:r w:rsidR="00B80930" w:rsidRPr="00B80930">
        <w:rPr>
          <w:rFonts w:asciiTheme="minorHAnsi" w:hAnsiTheme="minorHAnsi" w:cstheme="minorHAnsi"/>
          <w:sz w:val="26"/>
          <w:szCs w:val="26"/>
        </w:rPr>
        <w:t>Email: sarah.furley@cornwall.gov.uk</w:t>
      </w:r>
    </w:p>
    <w:sectPr w:rsidR="004A7F2F" w:rsidRPr="004A1A8A" w:rsidSect="00EE5D7F">
      <w:headerReference w:type="first" r:id="rId8"/>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B4" w:rsidRDefault="00941AB4">
      <w:r>
        <w:separator/>
      </w:r>
    </w:p>
  </w:endnote>
  <w:endnote w:type="continuationSeparator" w:id="0">
    <w:p w:rsidR="00941AB4" w:rsidRDefault="0094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Courier New"/>
    <w:charset w:val="00"/>
    <w:family w:val="auto"/>
    <w:pitch w:val="variable"/>
    <w:sig w:usb0="03000000"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B4" w:rsidRDefault="00941AB4">
      <w:r>
        <w:separator/>
      </w:r>
    </w:p>
  </w:footnote>
  <w:footnote w:type="continuationSeparator" w:id="0">
    <w:p w:rsidR="00941AB4" w:rsidRDefault="0094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7F" w:rsidRDefault="00600188">
    <w:pPr>
      <w:pStyle w:val="Heade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ge">
            <wp:posOffset>447675</wp:posOffset>
          </wp:positionV>
          <wp:extent cx="2514600" cy="96886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540430" cy="978813"/>
                  </a:xfrm>
                  <a:prstGeom prst="rect">
                    <a:avLst/>
                  </a:prstGeom>
                </pic:spPr>
              </pic:pic>
            </a:graphicData>
          </a:graphic>
          <wp14:sizeRelH relativeFrom="margin">
            <wp14:pctWidth>0</wp14:pctWidth>
          </wp14:sizeRelH>
          <wp14:sizeRelV relativeFrom="margin">
            <wp14:pctHeight>0</wp14:pctHeight>
          </wp14:sizeRelV>
        </wp:anchor>
      </w:drawing>
    </w:r>
    <w:r w:rsidR="00EE5D7F">
      <w:rPr>
        <w:noProof/>
      </w:rPr>
      <mc:AlternateContent>
        <mc:Choice Requires="wps">
          <w:drawing>
            <wp:anchor distT="0" distB="0" distL="114300" distR="114300" simplePos="0" relativeHeight="251658240" behindDoc="1" locked="1" layoutInCell="1" allowOverlap="1">
              <wp:simplePos x="0" y="0"/>
              <wp:positionH relativeFrom="column">
                <wp:posOffset>-74295</wp:posOffset>
              </wp:positionH>
              <wp:positionV relativeFrom="page">
                <wp:posOffset>386080</wp:posOffset>
              </wp:positionV>
              <wp:extent cx="6515100" cy="8312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D7F" w:rsidRPr="00EE5D7F" w:rsidRDefault="00EE5D7F" w:rsidP="00EE5D7F">
                          <w:pPr>
                            <w:pStyle w:val="BodyText1"/>
                            <w:spacing w:after="0" w:line="240" w:lineRule="auto"/>
                            <w:rPr>
                              <w:rFonts w:ascii="Calibri" w:hAnsi="Calibri" w:cs="Calibri"/>
                              <w:b/>
                            </w:rPr>
                          </w:pPr>
                        </w:p>
                        <w:p w:rsidR="00EE5D7F" w:rsidRPr="00EE5D7F" w:rsidRDefault="00EE5D7F" w:rsidP="00EE5D7F">
                          <w:pPr>
                            <w:spacing w:before="120"/>
                            <w:rPr>
                              <w:rFonts w:ascii="Calibri" w:hAnsi="Calibri" w:cs="Calibri"/>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30.4pt;width:513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DNqw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" filled="f" stroked="f">
              <v:textbox inset="0,0,0,0">
                <w:txbxContent>
                  <w:p w:rsidR="00EE5D7F" w:rsidRPr="00EE5D7F" w:rsidRDefault="00EE5D7F" w:rsidP="00EE5D7F">
                    <w:pPr>
                      <w:pStyle w:val="BodyText1"/>
                      <w:spacing w:after="0" w:line="240" w:lineRule="auto"/>
                      <w:rPr>
                        <w:rFonts w:ascii="Calibri" w:hAnsi="Calibri" w:cs="Calibri"/>
                        <w:b/>
                      </w:rPr>
                    </w:pPr>
                  </w:p>
                  <w:p w:rsidR="00EE5D7F" w:rsidRPr="00EE5D7F" w:rsidRDefault="00EE5D7F" w:rsidP="00EE5D7F">
                    <w:pPr>
                      <w:spacing w:before="120"/>
                      <w:rPr>
                        <w:rFonts w:ascii="Calibri" w:hAnsi="Calibri" w:cs="Calibri"/>
                        <w:color w:val="000000"/>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77"/>
    <w:rsid w:val="00035FB2"/>
    <w:rsid w:val="00066650"/>
    <w:rsid w:val="000D53AB"/>
    <w:rsid w:val="0012597B"/>
    <w:rsid w:val="00140E28"/>
    <w:rsid w:val="00180C75"/>
    <w:rsid w:val="00186243"/>
    <w:rsid w:val="001B799B"/>
    <w:rsid w:val="001E7CB5"/>
    <w:rsid w:val="00220328"/>
    <w:rsid w:val="002B3C77"/>
    <w:rsid w:val="00346924"/>
    <w:rsid w:val="003B32CF"/>
    <w:rsid w:val="003D66F9"/>
    <w:rsid w:val="00403FB0"/>
    <w:rsid w:val="00430C8E"/>
    <w:rsid w:val="0043418C"/>
    <w:rsid w:val="0048028E"/>
    <w:rsid w:val="004960F4"/>
    <w:rsid w:val="004A1A8A"/>
    <w:rsid w:val="004A7F2F"/>
    <w:rsid w:val="0057652A"/>
    <w:rsid w:val="005E7E30"/>
    <w:rsid w:val="00600188"/>
    <w:rsid w:val="00614128"/>
    <w:rsid w:val="00634955"/>
    <w:rsid w:val="00671FA6"/>
    <w:rsid w:val="006A073C"/>
    <w:rsid w:val="006F736A"/>
    <w:rsid w:val="00706210"/>
    <w:rsid w:val="007301BC"/>
    <w:rsid w:val="007C5003"/>
    <w:rsid w:val="007D3C5A"/>
    <w:rsid w:val="007F5376"/>
    <w:rsid w:val="00800826"/>
    <w:rsid w:val="008A62C8"/>
    <w:rsid w:val="00941AB4"/>
    <w:rsid w:val="00952614"/>
    <w:rsid w:val="00960C78"/>
    <w:rsid w:val="00983A72"/>
    <w:rsid w:val="009A0AAC"/>
    <w:rsid w:val="00A53C2B"/>
    <w:rsid w:val="00AF6D2C"/>
    <w:rsid w:val="00B1197E"/>
    <w:rsid w:val="00B80930"/>
    <w:rsid w:val="00BA5BA1"/>
    <w:rsid w:val="00BB4C48"/>
    <w:rsid w:val="00CB79BE"/>
    <w:rsid w:val="00CC6899"/>
    <w:rsid w:val="00D95AB2"/>
    <w:rsid w:val="00DF2FE7"/>
    <w:rsid w:val="00E8100A"/>
    <w:rsid w:val="00EE5D7F"/>
    <w:rsid w:val="00F50ABF"/>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FA071A2"/>
  <w15:docId w15:val="{DD035533-BD74-4F2B-BACB-2EDB6EE3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paragraph" w:customStyle="1" w:styleId="BasicParagraph">
    <w:name w:val="[Basic Paragraph]"/>
    <w:basedOn w:val="Normal"/>
    <w:uiPriority w:val="99"/>
    <w:rsid w:val="004A1A8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rsid w:val="001E7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with logo</Template>
  <TotalTime>31</TotalTime>
  <Pages>1</Pages>
  <Words>293</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Furley Sarah</cp:lastModifiedBy>
  <cp:revision>10</cp:revision>
  <cp:lastPrinted>2009-03-24T09:49:00Z</cp:lastPrinted>
  <dcterms:created xsi:type="dcterms:W3CDTF">2019-07-05T11:00:00Z</dcterms:created>
  <dcterms:modified xsi:type="dcterms:W3CDTF">2019-07-05T11:35:00Z</dcterms:modified>
</cp:coreProperties>
</file>